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520B1"/>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77523"/>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83D21"/>
    <w:rsid w:val="00A8717A"/>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927"/>
    <w:rsid w:val="00D20E33"/>
    <w:rsid w:val="00D360F6"/>
    <w:rsid w:val="00D37168"/>
    <w:rsid w:val="00D4257B"/>
    <w:rsid w:val="00D4526E"/>
    <w:rsid w:val="00D461E7"/>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4794E"/>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 w:val="2DB85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5A680"/>
  <w15:chartTrackingRefBased/>
  <w15:docId w15:val="{CF7CF268-13D5-4872-AFD1-D98ED943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rmationsecurity@covered.ca.gov" TargetMode="External"/><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customXml/itemProps2.xml><?xml version="1.0" encoding="utf-8"?>
<ds:datastoreItem xmlns:ds="http://schemas.openxmlformats.org/officeDocument/2006/customXml" ds:itemID="{ED5CC9B0-816A-4D17-BCBD-6C263F25867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Thompson</dc:creator>
  <cp:keywords/>
  <dc:description/>
  <cp:lastModifiedBy>Shaw, Debi (CoveredCA)</cp:lastModifiedBy>
  <cp:revision>2</cp:revision>
  <cp:lastPrinted>2023-09-12T19:43:00Z</cp:lastPrinted>
  <dcterms:created xsi:type="dcterms:W3CDTF">2025-07-11T18:20:00Z</dcterms:created>
  <dcterms:modified xsi:type="dcterms:W3CDTF">2025-07-11T18:20:00Z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